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7DB" w:rsidRDefault="000567DB" w:rsidP="0023771E">
      <w:r>
        <w:rPr>
          <w:noProof/>
        </w:rPr>
        <mc:AlternateContent>
          <mc:Choice Requires="wps">
            <w:drawing>
              <wp:anchor distT="0" distB="0" distL="114300" distR="114300" simplePos="0" relativeHeight="251659264" behindDoc="0" locked="0" layoutInCell="1" allowOverlap="1" wp14:anchorId="218625B8" wp14:editId="3261BB84">
                <wp:simplePos x="0" y="0"/>
                <wp:positionH relativeFrom="column">
                  <wp:posOffset>3305175</wp:posOffset>
                </wp:positionH>
                <wp:positionV relativeFrom="paragraph">
                  <wp:posOffset>0</wp:posOffset>
                </wp:positionV>
                <wp:extent cx="2560955" cy="1404620"/>
                <wp:effectExtent l="0" t="0" r="0" b="0"/>
                <wp:wrapThrough wrapText="bothSides">
                  <wp:wrapPolygon edited="0">
                    <wp:start x="0" y="0"/>
                    <wp:lineTo x="0" y="20490"/>
                    <wp:lineTo x="21370" y="20490"/>
                    <wp:lineTo x="2137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955" cy="1404620"/>
                        </a:xfrm>
                        <a:prstGeom prst="rect">
                          <a:avLst/>
                        </a:prstGeom>
                        <a:solidFill>
                          <a:srgbClr val="FFFFFF"/>
                        </a:solidFill>
                        <a:ln w="9525">
                          <a:noFill/>
                          <a:miter lim="800000"/>
                          <a:headEnd/>
                          <a:tailEnd/>
                        </a:ln>
                      </wps:spPr>
                      <wps:txbx>
                        <w:txbxContent>
                          <w:p w:rsidR="000567DB" w:rsidRDefault="000567DB" w:rsidP="000567DB">
                            <w:pPr>
                              <w:spacing w:after="0" w:line="240" w:lineRule="auto"/>
                              <w:jc w:val="right"/>
                              <w:rPr>
                                <w:rFonts w:ascii="Century Gothic" w:hAnsi="Century Gothic"/>
                                <w:sz w:val="18"/>
                                <w:szCs w:val="18"/>
                              </w:rPr>
                            </w:pPr>
                            <w:r>
                              <w:rPr>
                                <w:rFonts w:ascii="Century Gothic" w:hAnsi="Century Gothic"/>
                                <w:sz w:val="18"/>
                                <w:szCs w:val="18"/>
                              </w:rPr>
                              <w:t>P.O. Box 45180</w:t>
                            </w:r>
                          </w:p>
                          <w:p w:rsidR="000567DB" w:rsidRPr="008D28D9" w:rsidRDefault="000567DB" w:rsidP="000567DB">
                            <w:pPr>
                              <w:spacing w:after="0" w:line="240" w:lineRule="auto"/>
                              <w:jc w:val="right"/>
                              <w:rPr>
                                <w:rFonts w:ascii="Century Gothic" w:hAnsi="Century Gothic"/>
                                <w:sz w:val="18"/>
                                <w:szCs w:val="18"/>
                              </w:rPr>
                            </w:pPr>
                            <w:r>
                              <w:rPr>
                                <w:rFonts w:ascii="Century Gothic" w:hAnsi="Century Gothic"/>
                                <w:sz w:val="18"/>
                                <w:szCs w:val="18"/>
                              </w:rPr>
                              <w:t>Salt Lake City, Utah 84145</w:t>
                            </w:r>
                          </w:p>
                        </w:txbxContent>
                      </wps:txbx>
                      <wps:bodyPr rot="0" vert="horz" wrap="square" lIns="91440" tIns="45720" rIns="91440" bIns="45720" anchor="t" anchorCtr="0">
                        <a:spAutoFit/>
                      </wps:bodyPr>
                    </wps:wsp>
                  </a:graphicData>
                </a:graphic>
              </wp:anchor>
            </w:drawing>
          </mc:Choice>
          <mc:Fallback>
            <w:pict>
              <v:shapetype w14:anchorId="218625B8" id="_x0000_t202" coordsize="21600,21600" o:spt="202" path="m,l,21600r21600,l21600,xe">
                <v:stroke joinstyle="miter"/>
                <v:path gradientshapeok="t" o:connecttype="rect"/>
              </v:shapetype>
              <v:shape id="Text Box 2" o:spid="_x0000_s1026" type="#_x0000_t202" style="position:absolute;margin-left:260.25pt;margin-top:0;width:201.65pt;height:110.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" stroked="f">
                <v:textbox style="mso-fit-shape-to-text:t">
                  <w:txbxContent>
                    <w:p w:rsidR="000567DB" w:rsidRDefault="000567DB" w:rsidP="000567DB">
                      <w:pPr>
                        <w:spacing w:after="0" w:line="240" w:lineRule="auto"/>
                        <w:jc w:val="right"/>
                        <w:rPr>
                          <w:rFonts w:ascii="Century Gothic" w:hAnsi="Century Gothic"/>
                          <w:sz w:val="18"/>
                          <w:szCs w:val="18"/>
                        </w:rPr>
                      </w:pPr>
                      <w:r>
                        <w:rPr>
                          <w:rFonts w:ascii="Century Gothic" w:hAnsi="Century Gothic"/>
                          <w:sz w:val="18"/>
                          <w:szCs w:val="18"/>
                        </w:rPr>
                        <w:t>P.O. Box 45180</w:t>
                      </w:r>
                    </w:p>
                    <w:p w:rsidR="000567DB" w:rsidRPr="008D28D9" w:rsidRDefault="000567DB" w:rsidP="000567DB">
                      <w:pPr>
                        <w:spacing w:after="0" w:line="240" w:lineRule="auto"/>
                        <w:jc w:val="right"/>
                        <w:rPr>
                          <w:rFonts w:ascii="Century Gothic" w:hAnsi="Century Gothic"/>
                          <w:sz w:val="18"/>
                          <w:szCs w:val="18"/>
                        </w:rPr>
                      </w:pPr>
                      <w:r>
                        <w:rPr>
                          <w:rFonts w:ascii="Century Gothic" w:hAnsi="Century Gothic"/>
                          <w:sz w:val="18"/>
                          <w:szCs w:val="18"/>
                        </w:rPr>
                        <w:t>Salt Lake City, Utah 84145</w:t>
                      </w:r>
                    </w:p>
                  </w:txbxContent>
                </v:textbox>
                <w10:wrap type="through"/>
              </v:shape>
            </w:pict>
          </mc:Fallback>
        </mc:AlternateContent>
      </w:r>
    </w:p>
    <w:p w:rsidR="000567DB" w:rsidRDefault="000567DB" w:rsidP="000567DB">
      <w:pPr>
        <w:ind w:left="1440" w:firstLine="720"/>
      </w:pPr>
    </w:p>
    <w:p w:rsidR="000567DB" w:rsidRPr="00D10961" w:rsidRDefault="00287C8B" w:rsidP="000567DB">
      <w:pPr>
        <w:rPr>
          <w:rFonts w:ascii="Century Gothic" w:hAnsi="Century Gothic"/>
          <w:sz w:val="20"/>
          <w:szCs w:val="20"/>
        </w:rPr>
      </w:pPr>
      <w:r>
        <w:rPr>
          <w:rFonts w:ascii="Century Gothic" w:hAnsi="Century Gothic"/>
          <w:sz w:val="20"/>
          <w:szCs w:val="20"/>
        </w:rPr>
        <w:t>July</w:t>
      </w:r>
      <w:bookmarkStart w:id="0" w:name="_GoBack"/>
      <w:bookmarkEnd w:id="0"/>
      <w:r w:rsidR="00646912">
        <w:rPr>
          <w:rFonts w:ascii="Century Gothic" w:hAnsi="Century Gothic"/>
          <w:sz w:val="20"/>
          <w:szCs w:val="20"/>
        </w:rPr>
        <w:t xml:space="preserve"> </w:t>
      </w:r>
      <w:r w:rsidR="00E55B70">
        <w:rPr>
          <w:rFonts w:ascii="Century Gothic" w:hAnsi="Century Gothic"/>
          <w:sz w:val="20"/>
          <w:szCs w:val="20"/>
        </w:rPr>
        <w:t>1</w:t>
      </w:r>
      <w:r w:rsidR="00B320BF">
        <w:rPr>
          <w:rFonts w:ascii="Century Gothic" w:hAnsi="Century Gothic"/>
          <w:sz w:val="20"/>
          <w:szCs w:val="20"/>
        </w:rPr>
        <w:t>5</w:t>
      </w:r>
      <w:r w:rsidR="008D21D5">
        <w:rPr>
          <w:rFonts w:ascii="Century Gothic" w:hAnsi="Century Gothic"/>
          <w:sz w:val="20"/>
          <w:szCs w:val="20"/>
        </w:rPr>
        <w:t>, 20</w:t>
      </w:r>
      <w:r w:rsidR="006453E5">
        <w:rPr>
          <w:rFonts w:ascii="Century Gothic" w:hAnsi="Century Gothic"/>
          <w:sz w:val="20"/>
          <w:szCs w:val="20"/>
        </w:rPr>
        <w:t>21</w:t>
      </w:r>
    </w:p>
    <w:p w:rsidR="00601351" w:rsidRDefault="00601351" w:rsidP="00601351">
      <w:pPr>
        <w:rPr>
          <w:rFonts w:ascii="Century Gothic" w:hAnsi="Century Gothic"/>
          <w:sz w:val="20"/>
          <w:szCs w:val="20"/>
        </w:rPr>
      </w:pPr>
    </w:p>
    <w:p w:rsidR="00601351" w:rsidRDefault="00601351" w:rsidP="00601351">
      <w:pPr>
        <w:rPr>
          <w:rFonts w:ascii="Century Gothic" w:hAnsi="Century Gothic"/>
          <w:sz w:val="20"/>
          <w:szCs w:val="20"/>
        </w:rPr>
      </w:pPr>
      <w:r w:rsidRPr="00D10961">
        <w:rPr>
          <w:rFonts w:ascii="Century Gothic" w:hAnsi="Century Gothic"/>
          <w:sz w:val="20"/>
          <w:szCs w:val="20"/>
        </w:rPr>
        <w:t xml:space="preserve">Thank you for choosing </w:t>
      </w:r>
      <w:r>
        <w:rPr>
          <w:rFonts w:ascii="Century Gothic" w:hAnsi="Century Gothic"/>
          <w:sz w:val="20"/>
          <w:szCs w:val="20"/>
        </w:rPr>
        <w:t>MHC Coop for your healthcare needs</w:t>
      </w:r>
      <w:r w:rsidRPr="00D10961">
        <w:rPr>
          <w:rFonts w:ascii="Century Gothic" w:hAnsi="Century Gothic"/>
          <w:sz w:val="20"/>
          <w:szCs w:val="20"/>
        </w:rPr>
        <w:t>. B</w:t>
      </w:r>
      <w:r>
        <w:rPr>
          <w:rFonts w:ascii="Century Gothic" w:hAnsi="Century Gothic"/>
          <w:sz w:val="20"/>
          <w:szCs w:val="20"/>
        </w:rPr>
        <w:t xml:space="preserve">ased on health information provided by you or your doctor, you may like getting information about diabetes. The next page is an information sheet on managing type 2 diabetes. Other online resources for diabetes are listed below: </w:t>
      </w:r>
    </w:p>
    <w:p w:rsidR="00601351" w:rsidRDefault="00601351" w:rsidP="00601351">
      <w:pPr>
        <w:pStyle w:val="NoSpacing"/>
        <w:rPr>
          <w:rFonts w:ascii="Century Gothic" w:hAnsi="Century Gothic"/>
          <w:sz w:val="20"/>
          <w:szCs w:val="20"/>
        </w:rPr>
      </w:pPr>
      <w:r>
        <w:rPr>
          <w:rFonts w:ascii="Century Gothic" w:hAnsi="Century Gothic"/>
          <w:sz w:val="20"/>
          <w:szCs w:val="20"/>
        </w:rPr>
        <w:t>American Diabetes</w:t>
      </w:r>
      <w:r w:rsidRPr="005500B3">
        <w:rPr>
          <w:rFonts w:ascii="Century Gothic" w:hAnsi="Century Gothic"/>
          <w:sz w:val="20"/>
          <w:szCs w:val="20"/>
        </w:rPr>
        <w:t xml:space="preserve"> Association: </w:t>
      </w:r>
    </w:p>
    <w:p w:rsidR="00601351" w:rsidRDefault="00601351" w:rsidP="00601351">
      <w:pPr>
        <w:pStyle w:val="NoSpacing"/>
        <w:rPr>
          <w:rFonts w:ascii="Century Gothic" w:hAnsi="Century Gothic"/>
          <w:sz w:val="20"/>
          <w:szCs w:val="20"/>
        </w:rPr>
      </w:pPr>
      <w:r>
        <w:rPr>
          <w:rFonts w:ascii="Century Gothic" w:hAnsi="Century Gothic"/>
          <w:sz w:val="20"/>
          <w:szCs w:val="20"/>
        </w:rPr>
        <w:t xml:space="preserve">http://www </w:t>
      </w:r>
      <w:hyperlink r:id="rId6" w:history="1">
        <w:r w:rsidRPr="00981705">
          <w:rPr>
            <w:rStyle w:val="Hyperlink"/>
            <w:rFonts w:ascii="Century Gothic" w:hAnsi="Century Gothic"/>
            <w:sz w:val="20"/>
            <w:szCs w:val="20"/>
          </w:rPr>
          <w:t>http://www.diabetes.org/diabetes-basics/type-2/</w:t>
        </w:r>
      </w:hyperlink>
      <w:r>
        <w:rPr>
          <w:rFonts w:ascii="Century Gothic" w:hAnsi="Century Gothic"/>
          <w:sz w:val="20"/>
          <w:szCs w:val="20"/>
        </w:rPr>
        <w:t xml:space="preserve"> </w:t>
      </w:r>
    </w:p>
    <w:p w:rsidR="00601351" w:rsidRDefault="00601351" w:rsidP="00601351">
      <w:pPr>
        <w:pStyle w:val="NoSpacing"/>
        <w:rPr>
          <w:rFonts w:ascii="Century Gothic" w:hAnsi="Century Gothic"/>
          <w:sz w:val="20"/>
          <w:szCs w:val="20"/>
        </w:rPr>
      </w:pPr>
    </w:p>
    <w:p w:rsidR="00601351" w:rsidRPr="004A4D44" w:rsidRDefault="00601351" w:rsidP="00601351">
      <w:pPr>
        <w:pStyle w:val="NoSpacing"/>
        <w:rPr>
          <w:rFonts w:ascii="Century Gothic" w:hAnsi="Century Gothic"/>
          <w:sz w:val="20"/>
          <w:szCs w:val="20"/>
        </w:rPr>
      </w:pPr>
      <w:r w:rsidRPr="004A4D44">
        <w:rPr>
          <w:rFonts w:ascii="Century Gothic" w:hAnsi="Century Gothic"/>
          <w:sz w:val="20"/>
          <w:szCs w:val="20"/>
        </w:rPr>
        <w:t xml:space="preserve">Centers for Disease Control and Prevention: </w:t>
      </w:r>
    </w:p>
    <w:p w:rsidR="00601351" w:rsidRPr="008A6E41" w:rsidRDefault="00287C8B" w:rsidP="00601351">
      <w:pPr>
        <w:pStyle w:val="NoSpacing"/>
        <w:rPr>
          <w:rFonts w:ascii="Century Gothic" w:hAnsi="Century Gothic"/>
          <w:sz w:val="20"/>
          <w:szCs w:val="20"/>
        </w:rPr>
      </w:pPr>
      <w:hyperlink r:id="rId7" w:history="1">
        <w:r w:rsidR="00601351" w:rsidRPr="00981705">
          <w:rPr>
            <w:rStyle w:val="Hyperlink"/>
            <w:rFonts w:ascii="Century Gothic" w:hAnsi="Century Gothic"/>
            <w:sz w:val="20"/>
            <w:szCs w:val="20"/>
          </w:rPr>
          <w:t>https://www.cdc.gov/diabetes/basics/type2.html</w:t>
        </w:r>
      </w:hyperlink>
      <w:r w:rsidR="00601351">
        <w:rPr>
          <w:rFonts w:ascii="Century Gothic" w:hAnsi="Century Gothic"/>
          <w:sz w:val="20"/>
          <w:szCs w:val="20"/>
        </w:rPr>
        <w:t xml:space="preserve"> </w:t>
      </w:r>
    </w:p>
    <w:p w:rsidR="00601351" w:rsidRPr="005500B3" w:rsidRDefault="00601351" w:rsidP="00601351">
      <w:pPr>
        <w:pStyle w:val="NoSpacing"/>
      </w:pPr>
    </w:p>
    <w:p w:rsidR="00601351" w:rsidRDefault="00601351" w:rsidP="00601351">
      <w:pPr>
        <w:autoSpaceDE w:val="0"/>
        <w:autoSpaceDN w:val="0"/>
        <w:spacing w:after="0" w:line="240" w:lineRule="auto"/>
        <w:contextualSpacing/>
        <w:rPr>
          <w:rFonts w:ascii="Century Gothic" w:hAnsi="Century Gothic"/>
          <w:sz w:val="20"/>
          <w:szCs w:val="20"/>
        </w:rPr>
      </w:pPr>
      <w:r>
        <w:rPr>
          <w:rFonts w:ascii="Century Gothic" w:hAnsi="Century Gothic"/>
          <w:sz w:val="20"/>
          <w:szCs w:val="20"/>
        </w:rPr>
        <w:t xml:space="preserve">Our Care Management Department can help you get to the online sites. Call us if you need help. You have been selected for our free Disease Management Program to help you stay healthy. Participation in the program is voluntary. If you are not interested in this program and would like to opt out, please call our </w:t>
      </w:r>
      <w:r w:rsidRPr="00D10961">
        <w:rPr>
          <w:rFonts w:ascii="Century Gothic" w:hAnsi="Century Gothic" w:cs="Arial"/>
          <w:sz w:val="20"/>
          <w:szCs w:val="20"/>
        </w:rPr>
        <w:t>Care Management Department at 801-587-6480, press option 2</w:t>
      </w:r>
      <w:r>
        <w:rPr>
          <w:rFonts w:ascii="Century Gothic" w:hAnsi="Century Gothic" w:cs="Arial"/>
          <w:sz w:val="20"/>
          <w:szCs w:val="20"/>
        </w:rPr>
        <w:t xml:space="preserve">. </w:t>
      </w:r>
      <w:r w:rsidRPr="00D10961">
        <w:rPr>
          <w:rFonts w:ascii="Century Gothic" w:hAnsi="Century Gothic" w:cs="Arial"/>
          <w:sz w:val="20"/>
          <w:szCs w:val="20"/>
        </w:rPr>
        <w:t>Our hours are Monday through Friday, 8:00 A.M to 5:00 P.M</w:t>
      </w:r>
    </w:p>
    <w:p w:rsidR="00601351" w:rsidRPr="00D10961" w:rsidRDefault="00601351" w:rsidP="00601351">
      <w:pPr>
        <w:autoSpaceDE w:val="0"/>
        <w:autoSpaceDN w:val="0"/>
        <w:spacing w:after="0" w:line="240" w:lineRule="auto"/>
        <w:contextualSpacing/>
        <w:rPr>
          <w:rFonts w:ascii="Century Gothic" w:hAnsi="Century Gothic" w:cs="Arial"/>
          <w:sz w:val="20"/>
          <w:szCs w:val="20"/>
        </w:rPr>
      </w:pPr>
    </w:p>
    <w:p w:rsidR="00601351" w:rsidRDefault="00601351" w:rsidP="00601351">
      <w:pPr>
        <w:autoSpaceDE w:val="0"/>
        <w:autoSpaceDN w:val="0"/>
        <w:spacing w:after="0" w:line="240" w:lineRule="auto"/>
        <w:contextualSpacing/>
        <w:rPr>
          <w:rFonts w:ascii="Century Gothic" w:hAnsi="Century Gothic"/>
          <w:sz w:val="20"/>
          <w:szCs w:val="20"/>
        </w:rPr>
      </w:pPr>
    </w:p>
    <w:p w:rsidR="00601351" w:rsidRPr="00D10961" w:rsidRDefault="00601351" w:rsidP="00601351">
      <w:pPr>
        <w:autoSpaceDE w:val="0"/>
        <w:autoSpaceDN w:val="0"/>
        <w:spacing w:after="0" w:line="240" w:lineRule="auto"/>
        <w:contextualSpacing/>
        <w:rPr>
          <w:rFonts w:ascii="Century Gothic" w:hAnsi="Century Gothic" w:cs="Arial"/>
          <w:sz w:val="20"/>
          <w:szCs w:val="20"/>
        </w:rPr>
      </w:pPr>
    </w:p>
    <w:p w:rsidR="00601351" w:rsidRPr="00D10961" w:rsidRDefault="00601351" w:rsidP="00601351">
      <w:pPr>
        <w:spacing w:after="0" w:line="240" w:lineRule="auto"/>
        <w:rPr>
          <w:rFonts w:ascii="Century Gothic" w:hAnsi="Century Gothic" w:cs="Times New Roman"/>
          <w:sz w:val="20"/>
          <w:szCs w:val="20"/>
        </w:rPr>
      </w:pPr>
      <w:r w:rsidRPr="00D10961">
        <w:rPr>
          <w:rFonts w:ascii="Century Gothic" w:hAnsi="Century Gothic" w:cs="Times New Roman"/>
          <w:sz w:val="20"/>
          <w:szCs w:val="20"/>
        </w:rPr>
        <w:t>Best Regards,</w:t>
      </w:r>
    </w:p>
    <w:p w:rsidR="00601351" w:rsidRDefault="00601351" w:rsidP="00601351">
      <w:pPr>
        <w:spacing w:after="0" w:line="240" w:lineRule="auto"/>
        <w:rPr>
          <w:rFonts w:ascii="Century Gothic" w:hAnsi="Century Gothic" w:cs="Times New Roman"/>
          <w:sz w:val="20"/>
          <w:szCs w:val="20"/>
        </w:rPr>
      </w:pPr>
    </w:p>
    <w:p w:rsidR="00601351" w:rsidRPr="00D10961" w:rsidRDefault="00601351" w:rsidP="00601351">
      <w:pPr>
        <w:spacing w:after="0" w:line="240" w:lineRule="auto"/>
        <w:rPr>
          <w:rFonts w:ascii="Century Gothic" w:hAnsi="Century Gothic" w:cs="Times New Roman"/>
          <w:sz w:val="20"/>
          <w:szCs w:val="20"/>
        </w:rPr>
      </w:pPr>
    </w:p>
    <w:p w:rsidR="00601351" w:rsidRPr="00D10961" w:rsidRDefault="00601351" w:rsidP="00601351">
      <w:pPr>
        <w:spacing w:after="0" w:line="240" w:lineRule="auto"/>
        <w:rPr>
          <w:rFonts w:ascii="Century Gothic" w:hAnsi="Century Gothic" w:cs="Times New Roman"/>
          <w:bCs/>
          <w:sz w:val="20"/>
          <w:szCs w:val="20"/>
        </w:rPr>
      </w:pPr>
      <w:r>
        <w:rPr>
          <w:rFonts w:ascii="Century Gothic" w:hAnsi="Century Gothic" w:cs="Times New Roman"/>
          <w:bCs/>
          <w:sz w:val="20"/>
          <w:szCs w:val="20"/>
        </w:rPr>
        <w:t>MHC – Medical Services</w:t>
      </w:r>
    </w:p>
    <w:p w:rsidR="00601351" w:rsidRPr="00D10961" w:rsidRDefault="00601351" w:rsidP="00601351">
      <w:pPr>
        <w:spacing w:after="0" w:line="240" w:lineRule="auto"/>
        <w:rPr>
          <w:rFonts w:ascii="Century Gothic" w:hAnsi="Century Gothic" w:cs="Times New Roman"/>
          <w:bCs/>
          <w:sz w:val="20"/>
          <w:szCs w:val="20"/>
        </w:rPr>
      </w:pPr>
      <w:r w:rsidRPr="00D10961">
        <w:rPr>
          <w:rFonts w:ascii="Century Gothic" w:hAnsi="Century Gothic" w:cs="Times New Roman"/>
          <w:bCs/>
          <w:sz w:val="20"/>
          <w:szCs w:val="20"/>
        </w:rPr>
        <w:t>Main Phone: 801-587-6480</w:t>
      </w:r>
      <w:r>
        <w:rPr>
          <w:rFonts w:ascii="Century Gothic" w:hAnsi="Century Gothic" w:cs="Times New Roman"/>
          <w:bCs/>
          <w:sz w:val="20"/>
          <w:szCs w:val="20"/>
        </w:rPr>
        <w:t>,</w:t>
      </w:r>
      <w:r w:rsidRPr="00D10961">
        <w:rPr>
          <w:rFonts w:ascii="Century Gothic" w:hAnsi="Century Gothic" w:cs="Times New Roman"/>
          <w:bCs/>
          <w:sz w:val="20"/>
          <w:szCs w:val="20"/>
        </w:rPr>
        <w:t xml:space="preserve"> opt</w:t>
      </w:r>
      <w:r>
        <w:rPr>
          <w:rFonts w:ascii="Century Gothic" w:hAnsi="Century Gothic" w:cs="Times New Roman"/>
          <w:bCs/>
          <w:sz w:val="20"/>
          <w:szCs w:val="20"/>
        </w:rPr>
        <w:t>ion</w:t>
      </w:r>
      <w:r w:rsidRPr="00D10961">
        <w:rPr>
          <w:rFonts w:ascii="Century Gothic" w:hAnsi="Century Gothic" w:cs="Times New Roman"/>
          <w:bCs/>
          <w:sz w:val="20"/>
          <w:szCs w:val="20"/>
        </w:rPr>
        <w:t xml:space="preserve"> 2 </w:t>
      </w:r>
    </w:p>
    <w:p w:rsidR="000567DB" w:rsidRPr="00D10961" w:rsidRDefault="000567DB" w:rsidP="000567DB">
      <w:pPr>
        <w:autoSpaceDE w:val="0"/>
        <w:autoSpaceDN w:val="0"/>
        <w:spacing w:after="0" w:line="240" w:lineRule="auto"/>
        <w:contextualSpacing/>
        <w:rPr>
          <w:rFonts w:ascii="Century Gothic" w:hAnsi="Century Gothic" w:cs="Arial"/>
          <w:sz w:val="20"/>
          <w:szCs w:val="20"/>
        </w:rPr>
      </w:pPr>
    </w:p>
    <w:p w:rsidR="000567DB" w:rsidRDefault="000567DB" w:rsidP="000567DB">
      <w:pPr>
        <w:autoSpaceDE w:val="0"/>
        <w:autoSpaceDN w:val="0"/>
        <w:spacing w:after="0" w:line="240" w:lineRule="auto"/>
        <w:contextualSpacing/>
        <w:rPr>
          <w:rFonts w:ascii="Century Gothic" w:hAnsi="Century Gothic"/>
          <w:sz w:val="20"/>
          <w:szCs w:val="20"/>
        </w:rPr>
      </w:pPr>
    </w:p>
    <w:p w:rsidR="000567DB" w:rsidRPr="00D10961" w:rsidRDefault="000567DB" w:rsidP="000567DB">
      <w:pPr>
        <w:autoSpaceDE w:val="0"/>
        <w:autoSpaceDN w:val="0"/>
        <w:spacing w:after="0" w:line="240" w:lineRule="auto"/>
        <w:contextualSpacing/>
        <w:rPr>
          <w:rFonts w:ascii="Century Gothic" w:hAnsi="Century Gothic" w:cs="Arial"/>
          <w:sz w:val="20"/>
          <w:szCs w:val="20"/>
        </w:rPr>
      </w:pPr>
    </w:p>
    <w:p w:rsidR="000567DB" w:rsidRPr="00D10961" w:rsidRDefault="000567DB" w:rsidP="000567DB">
      <w:pPr>
        <w:spacing w:after="0" w:line="240" w:lineRule="auto"/>
        <w:rPr>
          <w:rFonts w:ascii="Calibri" w:hAnsi="Calibri" w:cs="Times New Roman"/>
          <w:sz w:val="20"/>
          <w:szCs w:val="20"/>
        </w:rPr>
      </w:pPr>
    </w:p>
    <w:p w:rsidR="000567DB" w:rsidRDefault="000567DB"/>
    <w:p w:rsidR="00C0056F" w:rsidRDefault="00C0056F"/>
    <w:p w:rsidR="00C0056F" w:rsidRDefault="00C0056F"/>
    <w:p w:rsidR="00C0056F" w:rsidRDefault="00C0056F"/>
    <w:p w:rsidR="00C0056F" w:rsidRDefault="00C0056F"/>
    <w:p w:rsidR="00C0056F" w:rsidRDefault="00C0056F"/>
    <w:p w:rsidR="00C0056F" w:rsidRDefault="00C0056F"/>
    <w:p w:rsidR="00C0056F" w:rsidRDefault="00C81206">
      <w:pPr>
        <w:rPr>
          <w:noProof/>
        </w:rPr>
      </w:pPr>
      <w:r>
        <w:rPr>
          <w:noProof/>
        </w:rPr>
        <w:lastRenderedPageBreak/>
        <w:drawing>
          <wp:inline distT="0" distB="0" distL="0" distR="0" wp14:anchorId="28146D85" wp14:editId="32BA535F">
            <wp:extent cx="1395351" cy="44935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32063" cy="461173"/>
                    </a:xfrm>
                    <a:prstGeom prst="rect">
                      <a:avLst/>
                    </a:prstGeom>
                  </pic:spPr>
                </pic:pic>
              </a:graphicData>
            </a:graphic>
          </wp:inline>
        </w:drawing>
      </w:r>
      <w:r>
        <w:rPr>
          <w:noProof/>
        </w:rPr>
        <w:t xml:space="preserve">                                                                                               </w:t>
      </w:r>
      <w:r>
        <w:rPr>
          <w:noProof/>
        </w:rPr>
        <w:drawing>
          <wp:inline distT="0" distB="0" distL="0" distR="0" wp14:anchorId="04D6BC14" wp14:editId="3CF9EC76">
            <wp:extent cx="1521502" cy="4572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82486" cy="475525"/>
                    </a:xfrm>
                    <a:prstGeom prst="rect">
                      <a:avLst/>
                    </a:prstGeom>
                  </pic:spPr>
                </pic:pic>
              </a:graphicData>
            </a:graphic>
          </wp:inline>
        </w:drawing>
      </w:r>
    </w:p>
    <w:p w:rsidR="00EB2705" w:rsidRDefault="00EB2705">
      <w:r>
        <w:t xml:space="preserve">            </w:t>
      </w:r>
      <w:r w:rsidR="00601351">
        <w:rPr>
          <w:noProof/>
        </w:rPr>
        <w:drawing>
          <wp:inline distT="0" distB="0" distL="0" distR="0" wp14:anchorId="3DD26BBB" wp14:editId="10AB5BB0">
            <wp:extent cx="5943600" cy="65982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598285"/>
                    </a:xfrm>
                    <a:prstGeom prst="rect">
                      <a:avLst/>
                    </a:prstGeom>
                  </pic:spPr>
                </pic:pic>
              </a:graphicData>
            </a:graphic>
          </wp:inline>
        </w:drawing>
      </w:r>
      <w:r>
        <w:t xml:space="preserve">                                                                                       </w:t>
      </w:r>
    </w:p>
    <w:p w:rsidR="00EB2705" w:rsidRDefault="00601351">
      <w:r>
        <w:rPr>
          <w:noProof/>
        </w:rPr>
        <w:lastRenderedPageBreak/>
        <w:drawing>
          <wp:inline distT="0" distB="0" distL="0" distR="0" wp14:anchorId="36FD06B0" wp14:editId="57020FB4">
            <wp:extent cx="5943600" cy="5920681"/>
            <wp:effectExtent l="0" t="0" r="0" b="4445"/>
            <wp:docPr id="5" name="Picture 1" descr="C:\Users\u0364376\AppData\Local\Temp\SNAGHTMLea348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364376\AppData\Local\Temp\SNAGHTMLea3485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920681"/>
                    </a:xfrm>
                    <a:prstGeom prst="rect">
                      <a:avLst/>
                    </a:prstGeom>
                    <a:noFill/>
                    <a:ln>
                      <a:noFill/>
                    </a:ln>
                  </pic:spPr>
                </pic:pic>
              </a:graphicData>
            </a:graphic>
          </wp:inline>
        </w:drawing>
      </w:r>
    </w:p>
    <w:sectPr w:rsidR="00EB2705" w:rsidSect="00EB270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7DB" w:rsidRDefault="000567DB" w:rsidP="000567DB">
      <w:pPr>
        <w:spacing w:after="0" w:line="240" w:lineRule="auto"/>
      </w:pPr>
      <w:r>
        <w:separator/>
      </w:r>
    </w:p>
  </w:endnote>
  <w:endnote w:type="continuationSeparator" w:id="0">
    <w:p w:rsidR="000567DB" w:rsidRDefault="000567DB" w:rsidP="00056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4F9" w:rsidRDefault="00CD74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4F9" w:rsidRDefault="00CD74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4F9" w:rsidRDefault="00CD7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7DB" w:rsidRDefault="000567DB" w:rsidP="000567DB">
      <w:pPr>
        <w:spacing w:after="0" w:line="240" w:lineRule="auto"/>
      </w:pPr>
      <w:r>
        <w:separator/>
      </w:r>
    </w:p>
  </w:footnote>
  <w:footnote w:type="continuationSeparator" w:id="0">
    <w:p w:rsidR="000567DB" w:rsidRDefault="000567DB" w:rsidP="00056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4F9" w:rsidRDefault="00CD74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206" w:rsidRDefault="00C81206" w:rsidP="00C81206">
    <w:pPr>
      <w:pStyle w:val="Header"/>
      <w:tabs>
        <w:tab w:val="clear" w:pos="4680"/>
        <w:tab w:val="clear" w:pos="9360"/>
        <w:tab w:val="left" w:pos="7485"/>
      </w:tabs>
    </w:pPr>
    <w:r>
      <w:t xml:space="preserve"> </w:t>
    </w:r>
    <w:r w:rsidR="00CD74F9">
      <w:rPr>
        <w:noProof/>
      </w:rPr>
      <w:drawing>
        <wp:inline distT="0" distB="0" distL="0" distR="0" wp14:anchorId="21319D4C" wp14:editId="7F08EE26">
          <wp:extent cx="2590476" cy="609524"/>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90476" cy="609524"/>
                  </a:xfrm>
                  <a:prstGeom prst="rect">
                    <a:avLst/>
                  </a:prstGeom>
                </pic:spPr>
              </pic:pic>
            </a:graphicData>
          </a:graphic>
        </wp:inline>
      </w:drawing>
    </w:r>
    <w:r>
      <w:t xml:space="preserve">                                                                                         </w:t>
    </w:r>
  </w:p>
  <w:p w:rsidR="000567DB" w:rsidRDefault="00C81206" w:rsidP="00C81206">
    <w:pPr>
      <w:pStyle w:val="Header"/>
      <w:tabs>
        <w:tab w:val="clear" w:pos="4680"/>
        <w:tab w:val="clear" w:pos="9360"/>
        <w:tab w:val="left" w:pos="7485"/>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4F9" w:rsidRDefault="00CD74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DB"/>
    <w:rsid w:val="000567DB"/>
    <w:rsid w:val="00130DE9"/>
    <w:rsid w:val="001916A3"/>
    <w:rsid w:val="0023771E"/>
    <w:rsid w:val="00251C5A"/>
    <w:rsid w:val="002735A7"/>
    <w:rsid w:val="00287C8B"/>
    <w:rsid w:val="002E58BA"/>
    <w:rsid w:val="003F63D9"/>
    <w:rsid w:val="00415883"/>
    <w:rsid w:val="00491254"/>
    <w:rsid w:val="004A4D44"/>
    <w:rsid w:val="00524514"/>
    <w:rsid w:val="00586BEC"/>
    <w:rsid w:val="005B436A"/>
    <w:rsid w:val="00601351"/>
    <w:rsid w:val="006453E5"/>
    <w:rsid w:val="00646912"/>
    <w:rsid w:val="006A15DC"/>
    <w:rsid w:val="006C11C9"/>
    <w:rsid w:val="0074087B"/>
    <w:rsid w:val="00835BBE"/>
    <w:rsid w:val="00875A62"/>
    <w:rsid w:val="008A6E41"/>
    <w:rsid w:val="008D21D5"/>
    <w:rsid w:val="0090224A"/>
    <w:rsid w:val="00914A72"/>
    <w:rsid w:val="00996F90"/>
    <w:rsid w:val="00B320BF"/>
    <w:rsid w:val="00BA7BB8"/>
    <w:rsid w:val="00BD0D43"/>
    <w:rsid w:val="00C0056F"/>
    <w:rsid w:val="00C81206"/>
    <w:rsid w:val="00CD74F9"/>
    <w:rsid w:val="00CF0596"/>
    <w:rsid w:val="00D93F5C"/>
    <w:rsid w:val="00E005A8"/>
    <w:rsid w:val="00E30076"/>
    <w:rsid w:val="00E31B28"/>
    <w:rsid w:val="00E552C6"/>
    <w:rsid w:val="00E55B70"/>
    <w:rsid w:val="00EB2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F685754"/>
  <w15:chartTrackingRefBased/>
  <w15:docId w15:val="{D937E5F4-592F-40B9-A7DD-19ADB99E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7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7DB"/>
  </w:style>
  <w:style w:type="paragraph" w:styleId="Footer">
    <w:name w:val="footer"/>
    <w:basedOn w:val="Normal"/>
    <w:link w:val="FooterChar"/>
    <w:uiPriority w:val="99"/>
    <w:unhideWhenUsed/>
    <w:rsid w:val="00056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7DB"/>
  </w:style>
  <w:style w:type="character" w:styleId="Hyperlink">
    <w:name w:val="Hyperlink"/>
    <w:basedOn w:val="DefaultParagraphFont"/>
    <w:uiPriority w:val="99"/>
    <w:unhideWhenUsed/>
    <w:rsid w:val="000567DB"/>
    <w:rPr>
      <w:color w:val="0563C1" w:themeColor="hyperlink"/>
      <w:u w:val="single"/>
    </w:rPr>
  </w:style>
  <w:style w:type="paragraph" w:styleId="NoSpacing">
    <w:name w:val="No Spacing"/>
    <w:uiPriority w:val="1"/>
    <w:qFormat/>
    <w:rsid w:val="000567DB"/>
    <w:pPr>
      <w:spacing w:after="0" w:line="240" w:lineRule="auto"/>
    </w:pPr>
  </w:style>
  <w:style w:type="paragraph" w:styleId="BalloonText">
    <w:name w:val="Balloon Text"/>
    <w:basedOn w:val="Normal"/>
    <w:link w:val="BalloonTextChar"/>
    <w:uiPriority w:val="99"/>
    <w:semiHidden/>
    <w:unhideWhenUsed/>
    <w:rsid w:val="00875A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A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dc.gov/diabetes/basics/type2.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diabetes.org/diabetes-basics/type-2/"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Health Care</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Armour-Roth</dc:creator>
  <cp:keywords/>
  <dc:description/>
  <cp:lastModifiedBy>Natalie Kimber</cp:lastModifiedBy>
  <cp:revision>34</cp:revision>
  <cp:lastPrinted>2019-10-08T16:57:00Z</cp:lastPrinted>
  <dcterms:created xsi:type="dcterms:W3CDTF">2018-11-12T19:42:00Z</dcterms:created>
  <dcterms:modified xsi:type="dcterms:W3CDTF">2021-07-13T13:35:00Z</dcterms:modified>
</cp:coreProperties>
</file>